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AAF" w:rsidRDefault="008342A3">
      <w:pPr>
        <w:pStyle w:val="Standard"/>
        <w:spacing w:after="0" w:line="240" w:lineRule="auto"/>
        <w:jc w:val="both"/>
      </w:pPr>
      <w:bookmarkStart w:id="0" w:name="_GoBack"/>
      <w:bookmarkEnd w:id="0"/>
      <w:r>
        <w:rPr>
          <w:rFonts w:ascii="Times New Roman" w:eastAsia="AvenirNextCyrW00-Regular" w:hAnsi="Times New Roman" w:cs="Times New Roman"/>
          <w:iCs/>
          <w:sz w:val="24"/>
          <w:szCs w:val="24"/>
        </w:rPr>
        <w:t xml:space="preserve">Administratorem danych osobowych jest </w:t>
      </w:r>
      <w:r>
        <w:rPr>
          <w:rFonts w:ascii="Times New Roman" w:eastAsia="AvenirNextCyrW00-Regular" w:hAnsi="Times New Roman" w:cs="Times New Roman"/>
          <w:b/>
          <w:iCs/>
          <w:sz w:val="24"/>
          <w:szCs w:val="24"/>
        </w:rPr>
        <w:t xml:space="preserve">Komornik Sądowy przy Sądzie Rejonowym w Piasecznie Joanna Gut - </w:t>
      </w:r>
      <w:proofErr w:type="spellStart"/>
      <w:r>
        <w:rPr>
          <w:rFonts w:ascii="Times New Roman" w:eastAsia="AvenirNextCyrW00-Regular" w:hAnsi="Times New Roman" w:cs="Times New Roman"/>
          <w:b/>
          <w:iCs/>
          <w:sz w:val="24"/>
          <w:szCs w:val="24"/>
        </w:rPr>
        <w:t>Ajdys</w:t>
      </w:r>
      <w:proofErr w:type="spellEnd"/>
      <w:r>
        <w:rPr>
          <w:rFonts w:ascii="Times New Roman" w:eastAsia="AvenirNextCyrW00-Regular" w:hAnsi="Times New Roman" w:cs="Times New Roman"/>
          <w:iCs/>
          <w:sz w:val="24"/>
          <w:szCs w:val="24"/>
        </w:rPr>
        <w:t>, Puławska 45/220, 05-500 Piaseczno (dalej „Kancelaria”).</w:t>
      </w:r>
    </w:p>
    <w:p w:rsidR="00AD5AAF" w:rsidRDefault="00AD5AAF">
      <w:pPr>
        <w:pStyle w:val="Standard"/>
        <w:spacing w:after="0" w:line="240" w:lineRule="auto"/>
        <w:jc w:val="both"/>
        <w:rPr>
          <w:rFonts w:ascii="Times New Roman" w:eastAsia="AvenirNextCyrW00-Regular" w:hAnsi="Times New Roman" w:cs="Times New Roman"/>
          <w:iCs/>
          <w:sz w:val="24"/>
          <w:szCs w:val="24"/>
        </w:rPr>
      </w:pPr>
    </w:p>
    <w:p w:rsidR="00AD5AAF" w:rsidRDefault="008342A3">
      <w:pPr>
        <w:pStyle w:val="Standard"/>
        <w:spacing w:after="0" w:line="240" w:lineRule="auto"/>
        <w:jc w:val="both"/>
      </w:pPr>
      <w:r>
        <w:rPr>
          <w:rFonts w:ascii="Times New Roman" w:eastAsia="AvenirNextCyrW00-Regular" w:hAnsi="Times New Roman" w:cs="Times New Roman"/>
          <w:iCs/>
          <w:sz w:val="24"/>
          <w:szCs w:val="24"/>
        </w:rPr>
        <w:t xml:space="preserve">Dane kontaktowe dla celów: cofnięcia zgody, sprzeciwu, żądania </w:t>
      </w:r>
      <w:r>
        <w:rPr>
          <w:rFonts w:ascii="Times New Roman" w:eastAsia="AvenirNextCyrW00-Regular" w:hAnsi="Times New Roman" w:cs="Times New Roman"/>
          <w:iCs/>
          <w:sz w:val="24"/>
          <w:szCs w:val="24"/>
        </w:rPr>
        <w:t>usunięcia, sprostowania, przenoszenia, ograniczenia przetwarzania danych osobowych:</w:t>
      </w:r>
    </w:p>
    <w:p w:rsidR="00AD5AAF" w:rsidRDefault="00AD5AAF">
      <w:pPr>
        <w:pStyle w:val="Standard"/>
        <w:spacing w:after="0" w:line="240" w:lineRule="auto"/>
        <w:jc w:val="both"/>
        <w:rPr>
          <w:rFonts w:ascii="Times New Roman" w:eastAsia="AvenirNextCyrW00-Regular" w:hAnsi="Times New Roman" w:cs="Times New Roman"/>
          <w:iCs/>
          <w:sz w:val="24"/>
          <w:szCs w:val="24"/>
        </w:rPr>
      </w:pPr>
    </w:p>
    <w:p w:rsidR="00AD5AAF" w:rsidRDefault="008342A3">
      <w:pPr>
        <w:pStyle w:val="Standard"/>
        <w:spacing w:after="0" w:line="240" w:lineRule="auto"/>
        <w:jc w:val="both"/>
      </w:pPr>
      <w:r>
        <w:rPr>
          <w:rFonts w:ascii="Times New Roman" w:eastAsia="AvenirNextCyrW00-Regular" w:hAnsi="Times New Roman" w:cs="Times New Roman"/>
          <w:iCs/>
          <w:sz w:val="24"/>
          <w:szCs w:val="24"/>
        </w:rPr>
        <w:t>e-mail: piaseczno.gut-ajdys@komornik.pl</w:t>
      </w:r>
    </w:p>
    <w:p w:rsidR="00AD5AAF" w:rsidRDefault="008342A3">
      <w:pPr>
        <w:pStyle w:val="Standard"/>
        <w:spacing w:after="0" w:line="240" w:lineRule="auto"/>
        <w:jc w:val="both"/>
      </w:pPr>
      <w:r>
        <w:rPr>
          <w:rFonts w:ascii="Times New Roman" w:eastAsia="AvenirNextCyrW00-Regular" w:hAnsi="Times New Roman" w:cs="Times New Roman"/>
          <w:iCs/>
          <w:sz w:val="24"/>
          <w:szCs w:val="24"/>
        </w:rPr>
        <w:t>tel.: 22 406 01 34</w:t>
      </w:r>
    </w:p>
    <w:p w:rsidR="00AD5AAF" w:rsidRDefault="008342A3">
      <w:pPr>
        <w:pStyle w:val="Standard"/>
        <w:spacing w:after="0" w:line="240" w:lineRule="auto"/>
        <w:jc w:val="both"/>
      </w:pPr>
      <w:r>
        <w:rPr>
          <w:rFonts w:ascii="Times New Roman" w:eastAsia="AvenirNextCyrW00-Regular" w:hAnsi="Times New Roman" w:cs="Times New Roman"/>
          <w:iCs/>
          <w:sz w:val="24"/>
          <w:szCs w:val="24"/>
        </w:rPr>
        <w:t>adres: Młynarska 4F, 05-500 Piaseczno</w:t>
      </w:r>
    </w:p>
    <w:p w:rsidR="00AD5AAF" w:rsidRDefault="00AD5AAF">
      <w:pPr>
        <w:pStyle w:val="Standard"/>
        <w:spacing w:after="0" w:line="240" w:lineRule="auto"/>
        <w:jc w:val="both"/>
        <w:rPr>
          <w:rFonts w:ascii="Times New Roman" w:eastAsia="AvenirNextCyrW00-Regular" w:hAnsi="Times New Roman" w:cs="Times New Roman"/>
          <w:iCs/>
          <w:sz w:val="24"/>
          <w:szCs w:val="24"/>
        </w:rPr>
      </w:pPr>
    </w:p>
    <w:p w:rsidR="00AD5AAF" w:rsidRDefault="008342A3">
      <w:pPr>
        <w:pStyle w:val="Standard"/>
        <w:spacing w:after="0" w:line="240" w:lineRule="auto"/>
        <w:jc w:val="both"/>
      </w:pPr>
      <w:r>
        <w:rPr>
          <w:rFonts w:ascii="Times New Roman" w:eastAsia="AvenirNextCyrW00-Regular" w:hAnsi="Times New Roman" w:cs="Times New Roman"/>
          <w:iCs/>
          <w:sz w:val="24"/>
          <w:szCs w:val="24"/>
        </w:rPr>
        <w:t>Powyższe dane kontaktowe są właściwe do kontaktu we wszelkich sprawach zw</w:t>
      </w:r>
      <w:r>
        <w:rPr>
          <w:rFonts w:ascii="Times New Roman" w:eastAsia="AvenirNextCyrW00-Regular" w:hAnsi="Times New Roman" w:cs="Times New Roman"/>
          <w:iCs/>
          <w:sz w:val="24"/>
          <w:szCs w:val="24"/>
        </w:rPr>
        <w:t>iązanych z przetwarzaniem danych osobowych przez Kancelarię.</w:t>
      </w:r>
    </w:p>
    <w:p w:rsidR="00AD5AAF" w:rsidRDefault="00AD5AAF">
      <w:pPr>
        <w:pStyle w:val="Standard"/>
        <w:spacing w:after="0" w:line="240" w:lineRule="auto"/>
        <w:jc w:val="both"/>
        <w:rPr>
          <w:rFonts w:ascii="Times New Roman" w:eastAsia="AvenirNextCyrW00-Regular" w:hAnsi="Times New Roman" w:cs="Times New Roman"/>
          <w:iCs/>
          <w:sz w:val="24"/>
          <w:szCs w:val="24"/>
        </w:rPr>
      </w:pPr>
    </w:p>
    <w:p w:rsidR="00AD5AAF" w:rsidRDefault="008342A3">
      <w:pPr>
        <w:pStyle w:val="Standard"/>
        <w:spacing w:after="0" w:line="240" w:lineRule="auto"/>
        <w:jc w:val="both"/>
      </w:pPr>
      <w:r>
        <w:rPr>
          <w:rFonts w:ascii="Times New Roman" w:eastAsia="AvenirNextCyrW00-Regular" w:hAnsi="Times New Roman" w:cs="Times New Roman"/>
          <w:iCs/>
          <w:sz w:val="24"/>
          <w:szCs w:val="24"/>
        </w:rPr>
        <w:t xml:space="preserve">Dane kontaktowe </w:t>
      </w:r>
      <w:r>
        <w:rPr>
          <w:rFonts w:ascii="Times New Roman" w:eastAsia="AvenirNextCyrW00-Regular" w:hAnsi="Times New Roman" w:cs="Times New Roman"/>
          <w:b/>
          <w:iCs/>
          <w:sz w:val="24"/>
          <w:szCs w:val="24"/>
        </w:rPr>
        <w:t>Inspektora Ochrony Danych Osobowych</w:t>
      </w:r>
    </w:p>
    <w:p w:rsidR="00AD5AAF" w:rsidRDefault="008342A3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Roman Kwieciński</w:t>
      </w:r>
    </w:p>
    <w:p w:rsidR="00AD5AAF" w:rsidRDefault="008342A3">
      <w:pPr>
        <w:pStyle w:val="Standard"/>
        <w:spacing w:after="0" w:line="240" w:lineRule="auto"/>
        <w:jc w:val="both"/>
      </w:pPr>
      <w:r>
        <w:rPr>
          <w:rFonts w:ascii="Times New Roman" w:eastAsia="AvenirNextCyrW00-Regular" w:hAnsi="Times New Roman" w:cs="Times New Roman"/>
          <w:iCs/>
          <w:sz w:val="24"/>
          <w:szCs w:val="24"/>
        </w:rPr>
        <w:t xml:space="preserve">adres e-mail: </w:t>
      </w:r>
      <w:r>
        <w:rPr>
          <w:rFonts w:ascii="Times New Roman" w:hAnsi="Times New Roman" w:cs="Times New Roman"/>
          <w:sz w:val="24"/>
          <w:szCs w:val="24"/>
        </w:rPr>
        <w:t>iod.piaseczno.001@komornik.pl</w:t>
      </w:r>
    </w:p>
    <w:p w:rsidR="00AD5AAF" w:rsidRDefault="00AD5AAF">
      <w:pPr>
        <w:pStyle w:val="Standard"/>
        <w:spacing w:after="0" w:line="240" w:lineRule="auto"/>
        <w:jc w:val="both"/>
        <w:rPr>
          <w:rFonts w:ascii="Times New Roman" w:eastAsia="AvenirNextCyrW00-Regular" w:hAnsi="Times New Roman" w:cs="Times New Roman"/>
          <w:iCs/>
          <w:sz w:val="24"/>
          <w:szCs w:val="24"/>
        </w:rPr>
      </w:pPr>
    </w:p>
    <w:p w:rsidR="00AD5AAF" w:rsidRDefault="008342A3">
      <w:pPr>
        <w:pStyle w:val="Standard"/>
        <w:spacing w:after="0" w:line="240" w:lineRule="auto"/>
        <w:jc w:val="both"/>
      </w:pPr>
      <w:r>
        <w:rPr>
          <w:rFonts w:ascii="Times New Roman" w:eastAsia="AvenirNextCyrW00-Regular" w:hAnsi="Times New Roman" w:cs="Times New Roman"/>
          <w:iCs/>
          <w:sz w:val="24"/>
          <w:szCs w:val="24"/>
        </w:rPr>
        <w:t>Jeżeli Kancelaria przetwarza dane osobowe na podstawie zgody, osoba, której dan</w:t>
      </w:r>
      <w:r>
        <w:rPr>
          <w:rFonts w:ascii="Times New Roman" w:eastAsia="AvenirNextCyrW00-Regular" w:hAnsi="Times New Roman" w:cs="Times New Roman"/>
          <w:iCs/>
          <w:sz w:val="24"/>
          <w:szCs w:val="24"/>
        </w:rPr>
        <w:t>e dotyczą, ma prawo w każdym czasie ją cofnąć, przesyłając w drodze e-mail: piaseczno.gut-ajdys@komornik.pl, telefonicznie: tel.: 22 406 01 34 lub pisemnie na adres Puławska 45/220, 05-500 Piaseczno. Wycofanie zgody nie wpływa na zgodność z prawem przetwar</w:t>
      </w:r>
      <w:r>
        <w:rPr>
          <w:rFonts w:ascii="Times New Roman" w:eastAsia="AvenirNextCyrW00-Regular" w:hAnsi="Times New Roman" w:cs="Times New Roman"/>
          <w:iCs/>
          <w:sz w:val="24"/>
          <w:szCs w:val="24"/>
        </w:rPr>
        <w:t>zania, którego dokonano na podstawie zgody przed jej wycofaniem.</w:t>
      </w:r>
    </w:p>
    <w:p w:rsidR="00AD5AAF" w:rsidRDefault="00AD5AAF">
      <w:pPr>
        <w:pStyle w:val="Standard"/>
        <w:spacing w:after="0" w:line="240" w:lineRule="auto"/>
        <w:jc w:val="both"/>
        <w:rPr>
          <w:rFonts w:ascii="Times New Roman" w:eastAsia="AvenirNextCyrW00-Regular" w:hAnsi="Times New Roman" w:cs="Times New Roman"/>
          <w:iCs/>
          <w:sz w:val="24"/>
          <w:szCs w:val="24"/>
        </w:rPr>
      </w:pPr>
    </w:p>
    <w:p w:rsidR="00AD5AAF" w:rsidRDefault="008342A3">
      <w:pPr>
        <w:pStyle w:val="Standard"/>
        <w:spacing w:after="0" w:line="240" w:lineRule="auto"/>
        <w:jc w:val="both"/>
      </w:pPr>
      <w:r>
        <w:rPr>
          <w:rFonts w:ascii="Times New Roman" w:eastAsia="AvenirNextCyrW00-Regular" w:hAnsi="Times New Roman" w:cs="Times New Roman"/>
          <w:iCs/>
          <w:sz w:val="24"/>
          <w:szCs w:val="24"/>
        </w:rPr>
        <w:t xml:space="preserve">Kancelaria może udostępniać dane osobowe podmiotom wspierającym Kancelarię w prowadzeniu jej działalności i w świadczeniu usług (dostawcy i podwykonawcy), np. doradcy, zewnętrzne kancelarie </w:t>
      </w:r>
      <w:r>
        <w:rPr>
          <w:rFonts w:ascii="Times New Roman" w:eastAsia="AvenirNextCyrW00-Regular" w:hAnsi="Times New Roman" w:cs="Times New Roman"/>
          <w:iCs/>
          <w:sz w:val="24"/>
          <w:szCs w:val="24"/>
        </w:rPr>
        <w:t>prawne, podmioty zapewniające wsparcie techniczne, banki, operatorzy pocztowi. Kancelaria może też przekazać dane osobowe organom publicznym walczącym z oszustwami i nadużyciami oraz innym podmiotom, jeżeli jest to wymagane bezwzględnie obowiązującymi prze</w:t>
      </w:r>
      <w:r>
        <w:rPr>
          <w:rFonts w:ascii="Times New Roman" w:eastAsia="AvenirNextCyrW00-Regular" w:hAnsi="Times New Roman" w:cs="Times New Roman"/>
          <w:iCs/>
          <w:sz w:val="24"/>
          <w:szCs w:val="24"/>
        </w:rPr>
        <w:t>pisami prawa. Kancelaria przechowuje dane osobowe przez czas niezbędny do wykonania wszelkich praw i obowiązków oraz dochodzenia roszczeń z łączących Kancelarię stosunków prawnych.</w:t>
      </w:r>
    </w:p>
    <w:sectPr w:rsidR="00AD5AA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A3" w:rsidRDefault="008342A3">
      <w:pPr>
        <w:spacing w:after="0" w:line="240" w:lineRule="auto"/>
      </w:pPr>
      <w:r>
        <w:separator/>
      </w:r>
    </w:p>
  </w:endnote>
  <w:endnote w:type="continuationSeparator" w:id="0">
    <w:p w:rsidR="008342A3" w:rsidRDefault="0083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venirNextCyrW00-Regular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A3" w:rsidRDefault="008342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42A3" w:rsidRDefault="0083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5AAF"/>
    <w:rsid w:val="00005FEE"/>
    <w:rsid w:val="008342A3"/>
    <w:rsid w:val="00AD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531C3-9CDB-470F-A4AA-262F6850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Arek</cp:lastModifiedBy>
  <cp:revision>2</cp:revision>
  <dcterms:created xsi:type="dcterms:W3CDTF">2019-10-30T12:33:00Z</dcterms:created>
  <dcterms:modified xsi:type="dcterms:W3CDTF">2019-10-30T12:33:00Z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